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18" w:rsidRDefault="00497C18" w:rsidP="00497C1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666666"/>
          <w:sz w:val="32"/>
          <w:szCs w:val="32"/>
          <w:lang w:val="en-US"/>
        </w:rPr>
      </w:pPr>
      <w:r w:rsidRPr="00497C18">
        <w:rPr>
          <w:rFonts w:ascii="Arial" w:eastAsia="Times New Roman" w:hAnsi="Arial" w:cs="Arial"/>
          <w:color w:val="666666"/>
          <w:sz w:val="32"/>
          <w:szCs w:val="32"/>
        </w:rPr>
        <w:t>УСТАВ Государственного предприятия</w:t>
      </w:r>
    </w:p>
    <w:p w:rsidR="00497C18" w:rsidRPr="00497C18" w:rsidRDefault="00497C18" w:rsidP="00497C1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497C18">
        <w:rPr>
          <w:rFonts w:ascii="Arial" w:eastAsia="Times New Roman" w:hAnsi="Arial" w:cs="Arial"/>
          <w:color w:val="666666"/>
          <w:sz w:val="32"/>
          <w:szCs w:val="32"/>
        </w:rPr>
        <w:t>«</w:t>
      </w:r>
      <w:proofErr w:type="spellStart"/>
      <w:r w:rsidRPr="00497C18">
        <w:rPr>
          <w:rFonts w:ascii="Arial" w:eastAsia="Times New Roman" w:hAnsi="Arial" w:cs="Arial"/>
          <w:color w:val="666666"/>
          <w:sz w:val="32"/>
          <w:szCs w:val="32"/>
        </w:rPr>
        <w:t>Навоийский</w:t>
      </w:r>
      <w:proofErr w:type="spellEnd"/>
      <w:r w:rsidRPr="00497C18">
        <w:rPr>
          <w:rFonts w:ascii="Arial" w:eastAsia="Times New Roman" w:hAnsi="Arial" w:cs="Arial"/>
          <w:color w:val="666666"/>
          <w:sz w:val="32"/>
          <w:szCs w:val="32"/>
        </w:rPr>
        <w:t xml:space="preserve"> горно-металлургический комбинат»</w:t>
      </w:r>
    </w:p>
    <w:p w:rsidR="00497C18" w:rsidRP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1.ОБЩИЕ ПОЛОЖЕНИЯ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Государственное предприятие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Навоийский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горно-металлургический комбинат» (далее — Комбинат) является коммерческой организацией в форме Государственного унитарного предприятия, образованного на базе находящегося в государственной собственности имущества, переданного ему в оперативное управление, которое в отношении закрепленного за ним имущества осуществляет в пределах, установленных законом, права владения, пользования и распоряжения в соответствии с целями своей деятельности, заданиями Учредителя.</w:t>
      </w:r>
      <w:proofErr w:type="gramEnd"/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1.2. Комбинат является юридическим лицом, обладает обособленным имуществом, имеет самостоятельный баланс, банковские счета, в том числе валютные, эмблему, штампы и бланки, товарные знаки, печать с изображением Государственного герба Республики Узбекистан, со своим наименованием на государственном языке и другие реквизиты.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Официальное полное и сокращенное наименование предприятия на государственном языке: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Navoiy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к</w:t>
      </w:r>
      <w:proofErr w:type="gramEnd"/>
      <w:r>
        <w:rPr>
          <w:rFonts w:ascii="Arial" w:hAnsi="Arial" w:cs="Arial"/>
          <w:color w:val="333333"/>
          <w:sz w:val="20"/>
          <w:szCs w:val="20"/>
        </w:rPr>
        <w:t>on-мetallurgiya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кombinati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(NKMK)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Davlat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korxonasi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на русском языке: Государственное предприятие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Навоийский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горно-металлургический комбинат» (НГМК), на английском языке: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Navoi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Mining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Metallurgical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Combinat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Company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(NMMC).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1.4. Местонахождение (почтовый адрес) Комбината: Республика Узбекистан, город Навои, ул. Навои, 27.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1.5. Учредителем Комбината является Кабинет Министров Республики Узбекистан (далее — Учредитель).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1.6. Комбинат может от своего имени, в порядке, установленном законодательством, приобретать и осуществлять имущественные и личные неимущественные права,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нести обязанности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быть истцом и ответчиком в суде, представительствовать в других органах при разрешении споров.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1.7. Комбинат, с согласия Учредителя, может быть участником (членом) коммерческих организаций, а также некоммерческих организаций, в которых в соответствии с законодательством допускается участие юридических лиц.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1.8. Комбинат не может быть учредителем другого государственного предприятия.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2. Предмет и цели деятельности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Целью деятельности Комбината является получение прибыли, обеспечение полного и своевременного выполнения государственных программ по производству и сбыту продукции производственно-технического назначения, строительству, выпуску потребительских товаров, а также других работ и услуг, предусмотренных в настоящем Уставе, с высокими потребительскими свойствами и минимальными затратами, обеспечивающими их конкурентоспособность как на внутреннем, так и на внешнем рынках.</w:t>
      </w:r>
      <w:proofErr w:type="gramEnd"/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 Основным направлениями деятельности Комбината являются: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2.2.1. Добыча полезных ископаемых;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2.2.2. Добыча драгоценных и редкоземельных металлов, драгоценных камней;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2.2.3. Переработка промышленных продуктов, содержащих драгоценные, редкие и редкоземельные металлы;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2.2.4. Изготовление ювелирных изделий из драгоценных металлов и камней;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2.2.5. Транспортировка и реализация ювелирных изделий из драгоценных металлов и камней;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2.2.6.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Добыча, производство, выработка, переработка, использование, хранение, обслуживание, транспортировка, обезвреживание, утилизация и захоронение источников ионизирующего излучения;</w:t>
      </w:r>
      <w:proofErr w:type="gramEnd"/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2.2.7. Производство, транспортировка, хранение и реализация взрывчатых и ядовитых веществ, материалов и изделий с их применением, а также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взр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ывания;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2.2.8. Производство взрывных работ;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См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предыдущую редакцию.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2.2.9. Проведение геологоразведочных работ на драгоценные металлы, уран и сопутствующие им полезные ископаемые по всей территории Республики Узбекистан;</w:t>
      </w:r>
      <w:r>
        <w:rPr>
          <w:rFonts w:ascii="Arial" w:hAnsi="Arial" w:cs="Arial"/>
          <w:color w:val="333333"/>
          <w:sz w:val="20"/>
          <w:szCs w:val="20"/>
        </w:rPr>
        <w:br/>
        <w:t>(подпункт 2.2.9 пункта 2.2 в редакции постановления Кабинета Министров Республики Узбекистан от 5 января 2011 года № 4 — СЗ РУ, 2011 г., № 1-2, ст. 6)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2.2.10. Геодезическая деятельность;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2.2.11. Проектирование, строительство, эксплуатация и ремонт мостов и тоннелей;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2.2.12. Проектирование, строительство и эксплуатация объектов повышенного риска и потенциально опасных производств;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2.2.13. Разработка архитектурно-градостроительной документации;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2.2.14. Капитальное строительство;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2.2.15. Проектирование, строительство и эксплуатация сетей трансляции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телерадиопередач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2.2.16. Проектирование, строительство, эксплуатация и оказание услуг местных, междугородных и международных сетей телекоммуникаций;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2.2.17. Проектирование, строительство, эксплуатация и оказание услуг сетей подвижной радиотелефонной связи;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2.2.18. Проектирование, строительство, эксплуатация и оказание услуг сетей персонального радиовызова;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2.2.19. Проектирование, строительство, эксплуатация и оказание услуг сетей передачи данных;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2.2.20. Проектирование, разработка, производство, ремонт и использование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кр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иптографической защиты информации;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2.2.21. Проектирование, монтаж, наладка, ремонт и техническое обслуживание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пр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отивопожарной автоматики, охранной, пожарной и охранно-пожарной сигнализации;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2.2.22. Перевозка пассажиров и грузов железнодорожным транспортом внутреннего сообщения;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2.2.23. Городские, пригородные, междугородные и международные перевозки пассажиров и грузов автомобильным транспортом;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2.2.24. Ввоз (вывоз), перевозка, хранение, реализация наркотических средств, психотропных веществ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использование для медицинских потребностей и уничтожение. Производство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прекурсоров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использование для производственных потребностей;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2.2.25. Производство фосфорного сырья и удобрений;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2.2.26. Станкостроение;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2.2.27. Производство строительных материалов.</w:t>
      </w:r>
      <w:r>
        <w:rPr>
          <w:rFonts w:ascii="Arial" w:hAnsi="Arial" w:cs="Arial"/>
          <w:color w:val="333333"/>
          <w:sz w:val="20"/>
          <w:szCs w:val="20"/>
        </w:rPr>
        <w:br/>
        <w:t>В случае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если законодательством определено, что соответствующая деятельность, предусмотренная настоящим пунктом, подлежит лицензированию, Комбинат вправе осуществлять данный вид деятельности без получения лицензии, на основе лицензионного соглашения, заключенного с соответствующим лицензирующим органом.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 Комбинат также осуществляет следующие виды деятельности: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медицинская деятельность;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фармацевтическая деятельность;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издательская и полиграфическая деятельность;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туристическая деятельность;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оптовая торговля и торгово-посредническая деятельность;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реализация природного и сжиженного углеводородного газа;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учреждение таможенного склада;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изготовление, реализация и прокат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обслуживание воздушных судов в аэропортах, связанное с выполнением воздушных перевозок;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выпуск продукции производственно-технического назначения для собственных нужд и других потребителей;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выпуск потребительских товаров и оказание услуг населению;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производство, реализация продовольственных и непродовольственных товаров и алкогольной продукции через розничную сеть;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демеркуризация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люминесцентных ламп;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организация грузовых дворов на железнодорожном транспорте;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организация оздоровительных и других детских, подростковых и молодежных лагерей, зон отдыха.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законодательством определено, что соответствующая деятельность, предусмотренная настоящим пунктом, подлежит лицензированию, Комбинат вправе осуществлять данный вид деятельности только на основании лицензии.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2.4. Комбинат осуществляет иные виды деятельности, не запрещенные законодательством.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3. Управление деятельностью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3.1. Комбинат в своей деятельности руководствуется Конституцией и законами Республики Узбекистан, постановлениями и другими актами палат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Олий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Мажлиса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Республики Узбекистан, </w:t>
      </w:r>
      <w:r>
        <w:rPr>
          <w:rFonts w:ascii="Arial" w:hAnsi="Arial" w:cs="Arial"/>
          <w:color w:val="333333"/>
          <w:sz w:val="20"/>
          <w:szCs w:val="20"/>
        </w:rPr>
        <w:lastRenderedPageBreak/>
        <w:t>указами, постановлениями и распоряжениями Президента Республики Узбекистан, постановлениями, распоряжениями Кабинета Министров Республики Узбекистан, другими нормативно-правовыми актами, а также настоящим Уставом.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Комбинат подотчетен Учредителю.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Учредитель в установленном законодательством порядке имеет право: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определять цели, предмет и виды деятельности Комбината;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принимать решения о внесении изменений и дополнений в устав Комбината;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досрочно прекращать трудовой договор с исполнительным органом Комбината в порядке, установленном законодательством;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принимать решение о реорганизации или ликвидации Комбината, назначать ликвидационную комиссию и утверждать ликвидационный баланс;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изымать излишнее, неиспользуемое, либо используемое не по назначению имущество Комбината и распоряжаться им;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получение части или всей чистой прибыли от использования имущества, переданного им Комбинату;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обращаться в суд с иском о признании сделки с имуществом Комбината недействительной;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предъявлять иск о возмещении убытков, причиненных Комбинату, к исполнительному органу Комбината.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 Управление Комбинатом осуществляют: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Наблюдательный совет;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Исполнительный орган.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3.5. Состав Наблюдательного совета утверждается по решению Президента Республики Узбекистан.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3.6. Деятельность Наблюдательного совета регламентируется Положением о Наблюдательном совете Комбината, утверждаемым решением Учредителя.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3.7. К компетенции Наблюдательного совета относятся: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определение стратегических задач и направлений перспективного развития Комбината в целях наиболее полного и эффективного использования минерально-сырьевой базы на драгоценные и редкие металлы, урана и фосфорное сырье;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организация разработки среднесрочных и долгосрочных программ развития Комбината с целью освоения и расширения добычи на вновь открытых и действующих месторождениях драгоценных и редких металлов;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разработка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реализацией программ и проектов модернизации, технического и технологического обновления, внедрения новых технологий производства в соответствии с современными научно-техническими достижениями;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рассмотрение и одобрение, для последующего внесения Учредителю, ежегодного государственного заказа по производству драгоценных металлов;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утверждение ежегодных производственных бизнес-планов деятельности Комбината, инвестиционных программ и других организационно-технических мероприятий, необходимых для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обеспечения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утвержденного в установленном порядке государственного заказа по производству драгоценных металлов, а также рассмотрение отчетов об их исполнении;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организация ежеквартального изучения финансово-хозяйственной деятельности Комбината службой внутреннего аудита, при необходимости с привлечением независимых экспертов и </w:t>
      </w:r>
      <w:r>
        <w:rPr>
          <w:rFonts w:ascii="Arial" w:hAnsi="Arial" w:cs="Arial"/>
          <w:color w:val="333333"/>
          <w:sz w:val="20"/>
          <w:szCs w:val="20"/>
        </w:rPr>
        <w:lastRenderedPageBreak/>
        <w:t>аудиторов, в том числе посредством экспертизы обоснованности заключаемых контрактов, схем и условий финансирования;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рассмотрение вопросов, связанных с созданием совместных предприятий;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ежеквартальное заслушивание отчета исполнительного органа о производственной и финансово-хозяйственной деятельности Комбината;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заключение и расторжение от имени Учредителя трудового договора о найме генерального директора Комбината на основании решения Правительства Республики Узбекистан;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одобрение организационной структуры и структуры аппарата управления Комбината;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создание службы внутреннего аудита и назначение его работников;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утверждение документов, определяющих порядок деятельности исполнительного органа;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одобрение заключения сделки, связанной с приобретением и отчуждением имущества, размер которого составляет более 10% активов Комбината.</w:t>
      </w:r>
      <w:proofErr w:type="gramEnd"/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3.8. По решению Наблюдательного совета члены Наблюдательного совета имеют право на доступ к документам, касающимся деятельности Комбината, и истребование их от исполнительного органа для исполнения возложенных на Наблюдательный совет обязанностей. Полученные документы используются Наблюдательным советом и его членами исключительно в служебных целях.</w:t>
      </w:r>
      <w:r>
        <w:rPr>
          <w:rFonts w:ascii="Arial" w:hAnsi="Arial" w:cs="Arial"/>
          <w:color w:val="333333"/>
          <w:sz w:val="20"/>
          <w:szCs w:val="20"/>
        </w:rPr>
        <w:br/>
        <w:t>Вопросы, отнесенные к компетенции Наблюдательного совета, не могут быть переданы на решение исполнительному органу.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3.9. Руководство текущей деятельностью Комбината осуществляется генеральным директором.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3.10. Генеральный директор является единоличным исполнительным органом.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3.11. Генеральный директор Комбината назначается на должность и освобождается от должности Учредителем.</w:t>
      </w:r>
      <w:r>
        <w:rPr>
          <w:rFonts w:ascii="Arial" w:hAnsi="Arial" w:cs="Arial"/>
          <w:color w:val="333333"/>
          <w:sz w:val="20"/>
          <w:szCs w:val="20"/>
        </w:rPr>
        <w:br/>
        <w:t>См. предыдущую редакцию.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3.12. Генеральный директор по согласованию с Наблюдательным советом утверждает размер заработной платы работников Комбината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ункт 3.12 в редакции постановления Кабинета Министров Республики Узбекистан от 5 января 2011 года № 4 — СЗ РУ, 2011 г., № 1-2, ст. 6)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3.13. Генеральный директор по согласованию с Наблюдательным советом назначает и освобождает своих заместителей в установленном законодательством порядке.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4. Размер уставного фонда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Уставный фонд Комбината представляет собой совокупность средств, имущества и иных активов, переданных ему Учредителем для осуществления Комбинатом производственно-хозяйственной деятельности.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4.2. Размер уставного фонда Комбината по состоянию на 26 марта 2008 года составляет 980 381 010,0 тыс.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сум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5. Порядок увеличения и уменьшения уставного фонда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5.1. Увеличение или уменьшение уставного фонда Комбината осуществляется в установленном законодательством порядке, по решению Учредителя, путем внесения соответствующих изменений в Устав Комбината.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6. Распоряжение имуществом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Имущество Комбината составляют основные фонды и оборотные средства, закрепленные Учредителем за Комбинатом на праве оперативного управления.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Основные фонды и оборотные средства Комбината являются неделимыми и не могут быть распределены по вкладам (долям, паям).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6.3. Наблюдательный совет от имени Учредителя осуществляет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использованием по назначению и сохранностью, а также за отчуждением переданного Комбинату государственного имущества.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По согласованию с Учредителем генеральный директор Комбината может распоряжаться имуществом Комбината в следующих случаях: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реализация основных средств, сдача их в аренду или залог;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внесение имущества в качестве вклада в уставный фонд другого хозяйственного общества;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приобретение и реализация акций (долей) других хозяйственных обществ;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иное распоряжение имуществом, не соответствующее целям деятельности Комбината.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7. Порядок распределения дохода (прибыли) и возмещение убытков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Чистая прибыль, остающаяся у Комбината, после уплаты всех налогов и других обязательных платежей в бюджет и внебюджетные фонды, остается в распоряжении Комбината и используется по решению Учредителя или Наблюдательного совета, если Учредитель делегирует это право Наблюдательному совету.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7.2. Учредитель своим решением определяет предельную сумму денежных средств, направляемых на благотворительные цели и спонсорскую помощь сторонним юридическим и физическим лицам, с делегированием права распоряжения ими генеральному директору Комбината.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7.3. Возмещение убытков, полученных в результате хозяйственной деятельности Комбината, может производиться за счет средств образованного для этих целей резервного фонда.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8. Порядок образования резервного и иных фондов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8.1. Комбинат может создавать за счет остающейся в его распоряжении чистой прибыли резервный фонд, а также иные фонды, размер и порядок формирования которых утверждается Учредителем.</w:t>
      </w:r>
      <w:r>
        <w:rPr>
          <w:rFonts w:ascii="Arial" w:hAnsi="Arial" w:cs="Arial"/>
          <w:color w:val="333333"/>
          <w:sz w:val="20"/>
          <w:szCs w:val="20"/>
        </w:rPr>
        <w:br/>
        <w:t>На пополнение резервного фонда направляется также сумма переоценки основных средств и стоимость безвозмездно полученного имущества.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9. Права, обязанности и ответственность генерального директора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9.1. Генеральный директор Комбината: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без доверенности действует от имени Комбината, представляет его интересы во всех отечественных и иностранных предприятиях, фирмах и организациях;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осуществляет прием на работу работников, заключает с ними, изменяет и прекращает трудовые договоры;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выдает доверенности в порядке, установленном законодательством;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принимает меры по подготовке и обучению кадров, повышению их квалификации;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издает приказы, распоряжения и указания, обязательные для всех работников Комбината;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утверждает документы, регламентирующие внутренний распорядок и хозяйственную деятельность Комбината;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обеспечивает организацию и контроль соблюдения Комбинатом законодательства Республики Узбекистан;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организует реализацию производственных программ, разработанных с учетом выполнения государственного заказа и заключенных прямых договоров;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принимает меры по осуществлению мероприятий по перспективному развитию основной деятельности, совершенствованию систем управления производством, внедрению достижений научно-технического прогресса;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организует разработку и применение новой техники и технологий;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разрабатывает предложения по новым направлениям деятельности;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разрабатывает и внедряет мероприятия, направленные на выполнение требований законодательства по соблюдению норм и правил в области охраны и улучшении условий труда работников Комбината, охраны окружающей среды и рационального использования природных ресурсов;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0"/>
          <w:szCs w:val="20"/>
        </w:rPr>
        <w:t>осуществляет иные функции, необходимые для реализации хозяйственной деятельности Комбината.</w:t>
      </w:r>
      <w:proofErr w:type="gramEnd"/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9.2. Генеральный директор при осуществлении своих прав и исполнении обязанностей действует в интересах Комбината.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Генеральный директор несет ответственность в установленном законодательством порядке за своевременные платежи в бюджет и внебюджетные фонды, выплату заработной платы, удовлетворение требований, вытекающих из трудовых правоотношений, и приравненных к ним платежей, перечисление денежных средств на нужды, связанные непосредственно с производственной деятельностью, за убытки, причиненные Комбинату его действиями (бездействиями), в том числе в случае утраты переданного предприятию государственного имущества.</w:t>
      </w:r>
      <w:proofErr w:type="gramEnd"/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10. Порядок составления отчетов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10.1. Комбинат по окончании отчетного периода представляет уполномоченным органам финансовую отчетность и иные документы, перечень которых определен законодательством и несет ответственность за сохранность документов и передачу их на государственное хранение в установленном порядке.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10.2.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деятельностью Комбината как хозяйствующего субъекта осуществляется Учредителем и другими уполномоченными органами в порядке, установленном законодательством.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10.3. Генеральный директор ежеквартально отчитывается перед Наблюдательным советом о результатах производственно-хозяйственной деятельности и о ходе реализации утвержденных важнейших программ развития Комбината.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11. Ответственность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11.1. Комбинат несет ответственность по своим обязательствам принадлежащим ему имуществом. Учредитель несет субсидиарную ответственность по обязательствам Комбината при недостаточности его имущества.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11.2. Комбинат не несет ответственность по обязательствам Учредителя.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12. Филиалы и представительства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12.1. Комбинат по согласованию с Учредителем может создавать филиалы и открывать представительства как на территории Республики Узбекистан, так и за ее пределами, с соблюдением требований законодательства.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12.2. Филиалы и представительства Комбината действуют от его имени на основании утвержденного Комбинатом Положения.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12.3. Представительства и филиалы, расположенные за пределами Республики Узбекистан, действуют на основании Положения, утвержденного Комбинатом, и в соответствии с законодательством стран, на территории которых они расположены.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12.4. Руководитель филиала или представительства Комбината по согласованию с Наблюдательным советом назначается генеральным директором и действует на основании выданной им доверенности, которая должна быть отменена генеральным директором при прекращении трудового договора с этим руководителем.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12.5. Ответственность по обязательствам создаваемых Комбинатом филиалов и представительств несет Комбинат.</w:t>
      </w:r>
    </w:p>
    <w:p w:rsidR="00497C18" w:rsidRDefault="00497C18" w:rsidP="00497C18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13. Ликвидация и реорганизация Комбината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13.1. Комбинат может быть ликвидирован или реорганизован по решению Учредителя в порядке, предусмотренном законодательством, или по решению суда.</w:t>
      </w:r>
    </w:p>
    <w:p w:rsidR="00497C18" w:rsidRDefault="00497C18" w:rsidP="00497C18">
      <w:pPr>
        <w:pStyle w:val="a3"/>
        <w:shd w:val="clear" w:color="auto" w:fill="FFFFFF"/>
        <w:spacing w:before="225" w:beforeAutospacing="0" w:after="225" w:afterAutospacing="0" w:line="29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13.2. Ликвидация Комбината влечет прекращение его деятельности без перехода прав и обязанностей в порядке правопреемства к другим лицам, при реорганизации права и обязанности переходят к правопреемнику.</w:t>
      </w:r>
    </w:p>
    <w:p w:rsidR="00EC2E2C" w:rsidRDefault="00EC2E2C"/>
    <w:sectPr w:rsidR="00EC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C18"/>
    <w:rsid w:val="00497C18"/>
    <w:rsid w:val="00E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C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7C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97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2874</Words>
  <Characters>16384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DB.Ibragimov</dc:creator>
  <cp:keywords/>
  <dc:description/>
  <cp:lastModifiedBy>DB.Ibragimov</cp:lastModifiedBy>
  <cp:revision>2</cp:revision>
  <dcterms:created xsi:type="dcterms:W3CDTF">2015-06-04T06:08:00Z</dcterms:created>
  <dcterms:modified xsi:type="dcterms:W3CDTF">2015-06-04T06:11:00Z</dcterms:modified>
</cp:coreProperties>
</file>